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3D5" w:rsidRDefault="00AC057B">
      <w:pPr>
        <w:pStyle w:val="120"/>
        <w:keepNext/>
        <w:keepLines/>
        <w:shd w:val="clear" w:color="auto" w:fill="auto"/>
        <w:spacing w:after="0" w:line="250" w:lineRule="exact"/>
      </w:pPr>
      <w:bookmarkStart w:id="0" w:name="bookmark0"/>
      <w:r>
        <w:t>Число москвичей, декларирующих доходы от аренды квартир,</w:t>
      </w:r>
      <w:bookmarkEnd w:id="0"/>
    </w:p>
    <w:p w:rsidR="007333D5" w:rsidRDefault="00AC057B">
      <w:pPr>
        <w:pStyle w:val="120"/>
        <w:keepNext/>
        <w:keepLines/>
        <w:shd w:val="clear" w:color="auto" w:fill="auto"/>
        <w:spacing w:after="915" w:line="250" w:lineRule="exact"/>
      </w:pPr>
      <w:bookmarkStart w:id="1" w:name="bookmark1"/>
      <w:r>
        <w:t>увеличилось в 4 раза</w:t>
      </w:r>
      <w:bookmarkEnd w:id="1"/>
    </w:p>
    <w:p w:rsidR="007333D5" w:rsidRDefault="00AC057B">
      <w:pPr>
        <w:pStyle w:val="1"/>
        <w:shd w:val="clear" w:color="auto" w:fill="auto"/>
        <w:spacing w:after="0" w:line="322" w:lineRule="exact"/>
        <w:ind w:left="20" w:right="40" w:firstLine="500"/>
        <w:jc w:val="both"/>
      </w:pPr>
      <w:r>
        <w:t>Проект по наведению порядка в жилом секторе и легализации рынка аренды жилья успешно реализуется по поручению Мэра Москвы С.С. Собянина с осени 2012 года. За это время число москвичей, декларирующих доходы от аренды квартир, увеличилось в 4 раза.</w:t>
      </w:r>
    </w:p>
    <w:p w:rsidR="007333D5" w:rsidRDefault="00AC057B">
      <w:pPr>
        <w:pStyle w:val="1"/>
        <w:shd w:val="clear" w:color="auto" w:fill="auto"/>
        <w:spacing w:after="0" w:line="322" w:lineRule="exact"/>
        <w:ind w:left="20" w:right="40" w:firstLine="500"/>
        <w:jc w:val="both"/>
      </w:pPr>
      <w:r>
        <w:t>По операт</w:t>
      </w:r>
      <w:r>
        <w:t>ивным данным Управления Федеральной налоговой службы России (УФНС) по Москве, с начала 2014 года подано более 19 тыс. налоговых деклараций на общую сумму около 700 млн. рублей. Одновременно выросло числа приобретенных патентов на аренду жилья: только с нач</w:t>
      </w:r>
      <w:r>
        <w:t>ала года приобретено порядка 2 тысяч патентов. Общий объем налоговых поступлений по аренде жилья в I полугодии 2014 года составил около 0,8 млрд. рублей. По итогам текущего года прогнозируется, что не менее 27 тысячи москвичей, сдающих жилье в аренду, буду</w:t>
      </w:r>
      <w:r>
        <w:t>т делать это легально. Соответственно, порядка 1 млрд. рублей по налогу на доходы физических лиц от аренды квартир и приобретенных патентов вернутся в районы города и пойдут на благоустройство дворов, капитальный ремонт жилого фонда.</w:t>
      </w:r>
    </w:p>
    <w:p w:rsidR="007333D5" w:rsidRDefault="00AC057B">
      <w:pPr>
        <w:pStyle w:val="1"/>
        <w:shd w:val="clear" w:color="auto" w:fill="auto"/>
        <w:spacing w:after="0" w:line="322" w:lineRule="exact"/>
        <w:ind w:left="20" w:right="40" w:firstLine="500"/>
        <w:jc w:val="both"/>
      </w:pPr>
      <w:r>
        <w:t xml:space="preserve">Программа реализуется </w:t>
      </w:r>
      <w:r>
        <w:t xml:space="preserve">при четком взаимодействии префектур, правоохранительных и налоговых органов. Факты сдачи жилья в аренду выявляются жителями через общегородской Интернет-портал «Наш город», управляющими компаниями и ТСЖ, а также общественным пунктам охраны порядка (ОПОП). </w:t>
      </w:r>
      <w:r>
        <w:t>Так, за период с января по июль текущего года выявлено и передано в работу полиции более 57 тыс. фактов нелегальной сдачи жилья в аренду. По сравнению с аналогичным периодом прошлого года прирост составил около 70%.</w:t>
      </w:r>
    </w:p>
    <w:p w:rsidR="007333D5" w:rsidRDefault="00AC057B">
      <w:pPr>
        <w:pStyle w:val="1"/>
        <w:shd w:val="clear" w:color="auto" w:fill="auto"/>
        <w:spacing w:after="0" w:line="322" w:lineRule="exact"/>
        <w:ind w:left="20" w:right="40" w:firstLine="500"/>
        <w:jc w:val="both"/>
      </w:pPr>
      <w:r>
        <w:t>Собранные факты поступают на проверку уч</w:t>
      </w:r>
      <w:r>
        <w:t>астковых уполномоченных - за отчетный период ими проверено около 14 тыс. квартир или почти четверть от общего числа поступивших сигналов. Это в 4 раза больше прошлогодних показателей.</w:t>
      </w:r>
    </w:p>
    <w:p w:rsidR="007333D5" w:rsidRDefault="00AC057B">
      <w:pPr>
        <w:pStyle w:val="1"/>
        <w:shd w:val="clear" w:color="auto" w:fill="auto"/>
        <w:spacing w:after="296" w:line="322" w:lineRule="exact"/>
        <w:ind w:left="20" w:right="40" w:firstLine="500"/>
        <w:jc w:val="both"/>
      </w:pPr>
      <w:r>
        <w:t>Результаты деятельности сотрудников полиции передаются в работу налоговы</w:t>
      </w:r>
      <w:r>
        <w:t>х органов. С конца 2013 года по всем основным показателям работы УФНС по проекту наблюдается положительная динамика. Растет число проведенных контрольных мероприятий. Только во П-м квартале нынешнего года в результате проведенной налоговыми органами работы</w:t>
      </w:r>
      <w:r>
        <w:t xml:space="preserve"> к уплате налога было дополнительно привлечено около 600 неплательщиков (порядка тысячи - с начала года), что в 3 с лишним раза выше аналогичного показателя по всему 1-му полугодию 2013года. Сумма штрафов в текущем году составила около 30 млн. рублей и уве</w:t>
      </w:r>
      <w:r>
        <w:t>личилась в 10 раз по сравнению с 2013 годом.</w:t>
      </w:r>
    </w:p>
    <w:p w:rsidR="007333D5" w:rsidRDefault="00AC057B">
      <w:pPr>
        <w:pStyle w:val="120"/>
        <w:keepNext/>
        <w:keepLines/>
        <w:shd w:val="clear" w:color="auto" w:fill="auto"/>
        <w:spacing w:after="0" w:line="326" w:lineRule="exact"/>
      </w:pPr>
      <w:bookmarkStart w:id="2" w:name="bookmark2"/>
      <w:r>
        <w:t>Информация по выявлению и проверке фактов сдачи квартир в аренду в разрезе административных округов и районов Москвы.</w:t>
      </w:r>
      <w:bookmarkEnd w:id="2"/>
    </w:p>
    <w:p w:rsidR="007333D5" w:rsidRDefault="00AC057B">
      <w:pPr>
        <w:pStyle w:val="1"/>
        <w:shd w:val="clear" w:color="auto" w:fill="auto"/>
        <w:spacing w:after="0" w:line="322" w:lineRule="exact"/>
        <w:ind w:left="20" w:right="20" w:firstLine="700"/>
        <w:jc w:val="both"/>
      </w:pPr>
      <w:r>
        <w:t>Наибольшая активность по выявлению новых фактов сдачи квартир в аренду отмечается в САО, ЮАО,</w:t>
      </w:r>
      <w:r>
        <w:t xml:space="preserve"> ЮЗАО. Менее всего фактов выявлено в В АО, ЗелАО и ЗАО. Самый большой процент неподтвержденных фактов - в СВАО, ЗАО и ЗелАО. Меньше всего неподтвержденных фактов в САО, ЮАО, ЦАО.</w:t>
      </w:r>
    </w:p>
    <w:p w:rsidR="007333D5" w:rsidRDefault="00AC057B">
      <w:pPr>
        <w:pStyle w:val="1"/>
        <w:shd w:val="clear" w:color="auto" w:fill="auto"/>
        <w:spacing w:after="0" w:line="322" w:lineRule="exact"/>
        <w:ind w:left="20" w:right="20" w:firstLine="700"/>
        <w:jc w:val="both"/>
        <w:sectPr w:rsidR="007333D5">
          <w:footerReference w:type="default" r:id="rId8"/>
          <w:footerReference w:type="first" r:id="rId9"/>
          <w:type w:val="continuous"/>
          <w:pgSz w:w="11905" w:h="16837"/>
          <w:pgMar w:top="892" w:right="850" w:bottom="254" w:left="1628" w:header="0" w:footer="3" w:gutter="0"/>
          <w:cols w:space="720"/>
          <w:noEndnote/>
          <w:titlePg/>
          <w:docGrid w:linePitch="360"/>
        </w:sectPr>
      </w:pPr>
      <w:r>
        <w:t>Показательны цифры по районам столицы. Так, в некоторых из них работа по проверке участковыми фактов нелегальной сдачи квартир в аренду практически не ведется. В Ясенево (ЮЗАО) за 5 м</w:t>
      </w:r>
      <w:r>
        <w:t xml:space="preserve">есяцев года не было проверено ни одного факта. </w:t>
      </w:r>
      <w:r>
        <w:lastRenderedPageBreak/>
        <w:t xml:space="preserve">Схожая ситуация наблюдается в Свиблово и Лианозово (СВАО). Худшая по городу ситуация - в Гагаринском районе (ЮЗАО), Дорогомилово (ЗАО) и Свиблово (СВАО). С другой стороны, отмечается активная работа в Марьино </w:t>
      </w:r>
      <w:r>
        <w:t>и Люблино (ЮВАО), Тверской (ЦАО).</w:t>
      </w:r>
    </w:p>
    <w:p w:rsidR="007333D5" w:rsidRDefault="00262531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471150" cy="5972810"/>
            <wp:effectExtent l="0" t="0" r="6350" b="8890"/>
            <wp:docPr id="6" name="Рисунок 1" descr="C:\Users\ASUS\AppData\Local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150" cy="597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3D5" w:rsidRDefault="007333D5">
      <w:pPr>
        <w:rPr>
          <w:sz w:val="2"/>
          <w:szCs w:val="2"/>
        </w:rPr>
      </w:pPr>
    </w:p>
    <w:p w:rsidR="007333D5" w:rsidRPr="00262531" w:rsidRDefault="007333D5" w:rsidP="00262531">
      <w:pPr>
        <w:pStyle w:val="310"/>
        <w:shd w:val="clear" w:color="auto" w:fill="auto"/>
        <w:spacing w:before="1015" w:line="150" w:lineRule="exact"/>
        <w:rPr>
          <w:lang w:val="ru-RU"/>
        </w:rPr>
        <w:sectPr w:rsidR="007333D5" w:rsidRPr="00262531">
          <w:footerReference w:type="default" r:id="rId11"/>
          <w:footerReference w:type="first" r:id="rId12"/>
          <w:type w:val="continuous"/>
          <w:pgSz w:w="16837" w:h="11905" w:orient="landscape"/>
          <w:pgMar w:top="1328" w:right="264" w:bottom="3" w:left="85" w:header="0" w:footer="3" w:gutter="0"/>
          <w:cols w:space="720"/>
          <w:noEndnote/>
          <w:docGrid w:linePitch="360"/>
        </w:sectPr>
      </w:pPr>
    </w:p>
    <w:p w:rsidR="007333D5" w:rsidRDefault="00262531">
      <w:pPr>
        <w:framePr w:w="15701" w:h="9811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9970135" cy="6238875"/>
            <wp:effectExtent l="0" t="0" r="0" b="9525"/>
            <wp:docPr id="5" name="Рисунок 2" descr="C:\Users\ASUS\AppData\Local\Temp\FineReader1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Temp\FineReader10\media\image2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0135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3D5" w:rsidRDefault="007333D5">
      <w:pPr>
        <w:rPr>
          <w:sz w:val="2"/>
          <w:szCs w:val="2"/>
        </w:rPr>
        <w:sectPr w:rsidR="007333D5">
          <w:pgSz w:w="16837" w:h="11905" w:orient="landscape"/>
          <w:pgMar w:top="1052" w:right="760" w:bottom="1042" w:left="376" w:header="0" w:footer="3" w:gutter="0"/>
          <w:cols w:space="720"/>
          <w:noEndnote/>
          <w:docGrid w:linePitch="360"/>
        </w:sectPr>
      </w:pPr>
    </w:p>
    <w:p w:rsidR="007333D5" w:rsidRDefault="00262531">
      <w:pPr>
        <w:framePr w:w="15840" w:h="9859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058400" cy="6253480"/>
            <wp:effectExtent l="0" t="0" r="0" b="0"/>
            <wp:docPr id="3" name="Рисунок 3" descr="C:\Users\ASUS\AppData\Local\Temp\FineReader1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Temp\FineReader10\media\image3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625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3D5" w:rsidRDefault="007333D5">
      <w:pPr>
        <w:rPr>
          <w:sz w:val="2"/>
          <w:szCs w:val="2"/>
        </w:rPr>
        <w:sectPr w:rsidR="007333D5">
          <w:pgSz w:w="16837" w:h="11905" w:orient="landscape"/>
          <w:pgMar w:top="829" w:right="528" w:bottom="1218" w:left="470" w:header="0" w:footer="3" w:gutter="0"/>
          <w:pgNumType w:start="2"/>
          <w:cols w:space="720"/>
          <w:noEndnote/>
          <w:docGrid w:linePitch="360"/>
        </w:sectPr>
      </w:pPr>
    </w:p>
    <w:p w:rsidR="007333D5" w:rsidRDefault="00AC057B">
      <w:pPr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9582785" cy="6403975"/>
            <wp:effectExtent l="0" t="0" r="0" b="0"/>
            <wp:wrapSquare wrapText="bothSides"/>
            <wp:docPr id="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2785" cy="640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33D5" w:rsidRDefault="007333D5">
      <w:pPr>
        <w:rPr>
          <w:sz w:val="2"/>
          <w:szCs w:val="2"/>
        </w:rPr>
        <w:sectPr w:rsidR="007333D5">
          <w:pgSz w:w="16837" w:h="11905" w:orient="landscape"/>
          <w:pgMar w:top="1047" w:right="1198" w:bottom="773" w:left="550" w:header="0" w:footer="3" w:gutter="0"/>
          <w:cols w:space="720"/>
          <w:noEndnote/>
          <w:docGrid w:linePitch="360"/>
        </w:sectPr>
      </w:pPr>
    </w:p>
    <w:p w:rsidR="007333D5" w:rsidRDefault="00262531">
      <w:pPr>
        <w:framePr w:w="16066" w:h="9523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205720" cy="6047105"/>
            <wp:effectExtent l="0" t="0" r="5080" b="0"/>
            <wp:docPr id="4" name="Рисунок 4" descr="C:\Users\ASUS\AppData\Local\Temp\FineReader1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AppData\Local\Temp\FineReader10\media\image5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5720" cy="604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3D5" w:rsidRDefault="007333D5">
      <w:pPr>
        <w:rPr>
          <w:sz w:val="2"/>
          <w:szCs w:val="2"/>
        </w:rPr>
        <w:sectPr w:rsidR="007333D5">
          <w:pgSz w:w="16837" w:h="11905" w:orient="landscape"/>
          <w:pgMar w:top="1050" w:right="636" w:bottom="1333" w:left="137" w:header="0" w:footer="3" w:gutter="0"/>
          <w:cols w:space="720"/>
          <w:noEndnote/>
          <w:docGrid w:linePitch="360"/>
        </w:sectPr>
      </w:pPr>
    </w:p>
    <w:p w:rsidR="007333D5" w:rsidRDefault="00AC057B">
      <w:pPr>
        <w:rPr>
          <w:sz w:val="0"/>
          <w:szCs w:val="0"/>
        </w:rPr>
      </w:pPr>
      <w:r>
        <w:rPr>
          <w:noProof/>
          <w:lang w:val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265430</wp:posOffset>
            </wp:positionH>
            <wp:positionV relativeFrom="paragraph">
              <wp:posOffset>944880</wp:posOffset>
            </wp:positionV>
            <wp:extent cx="9756775" cy="2962910"/>
            <wp:effectExtent l="0" t="0" r="0" b="0"/>
            <wp:wrapTight wrapText="bothSides">
              <wp:wrapPolygon edited="1">
                <wp:start x="13326" y="0"/>
                <wp:lineTo x="21600" y="0"/>
                <wp:lineTo x="21600" y="21600"/>
                <wp:lineTo x="0" y="21600"/>
                <wp:lineTo x="0" y="7642"/>
                <wp:lineTo x="13326" y="7642"/>
                <wp:lineTo x="13326" y="0"/>
              </wp:wrapPolygon>
            </wp:wrapTight>
            <wp:docPr id="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6775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33D5" w:rsidRDefault="00AC057B">
      <w:pPr>
        <w:pStyle w:val="70"/>
        <w:framePr w:w="869" w:h="150" w:wrap="around" w:vAnchor="text" w:hAnchor="margin" w:x="11411" w:y="5540"/>
        <w:shd w:val="clear" w:color="auto" w:fill="auto"/>
        <w:spacing w:line="150" w:lineRule="exact"/>
      </w:pPr>
      <w:r>
        <w:t>Поликлиники</w:t>
      </w:r>
    </w:p>
    <w:p w:rsidR="007333D5" w:rsidRDefault="00AC057B">
      <w:pPr>
        <w:pStyle w:val="70"/>
        <w:framePr w:w="485" w:h="150" w:wrap="around" w:vAnchor="text" w:hAnchor="margin" w:x="8939" w:y="5545"/>
        <w:shd w:val="clear" w:color="auto" w:fill="auto"/>
        <w:spacing w:line="150" w:lineRule="exact"/>
      </w:pPr>
      <w:r>
        <w:t>Дороги</w:t>
      </w:r>
    </w:p>
    <w:p w:rsidR="007333D5" w:rsidRDefault="00AC057B">
      <w:pPr>
        <w:pStyle w:val="70"/>
        <w:framePr w:w="1589" w:h="154" w:wrap="around" w:vAnchor="text" w:hAnchor="margin" w:x="5733" w:y="5549"/>
        <w:shd w:val="clear" w:color="auto" w:fill="auto"/>
        <w:spacing w:line="150" w:lineRule="exact"/>
      </w:pPr>
      <w:r>
        <w:t>Многоквартирные дома</w:t>
      </w:r>
    </w:p>
    <w:p w:rsidR="007333D5" w:rsidRDefault="00AC057B">
      <w:pPr>
        <w:pStyle w:val="70"/>
        <w:framePr w:w="1478" w:h="154" w:wrap="around" w:vAnchor="text" w:hAnchor="margin" w:x="3126" w:y="5559"/>
        <w:shd w:val="clear" w:color="auto" w:fill="auto"/>
        <w:spacing w:line="150" w:lineRule="exact"/>
      </w:pPr>
      <w:r>
        <w:t>Дворовые территории</w:t>
      </w:r>
    </w:p>
    <w:p w:rsidR="007333D5" w:rsidRDefault="00AC057B">
      <w:pPr>
        <w:pStyle w:val="170"/>
        <w:shd w:val="clear" w:color="auto" w:fill="auto"/>
        <w:spacing w:after="716" w:line="408" w:lineRule="exact"/>
        <w:ind w:right="380"/>
        <w:jc w:val="left"/>
      </w:pPr>
      <w:r>
        <w:t>ПОДАЧА ГРАЖДАНАМИ ОБРАЩЕНИЙ О НЕЗАКОННОЙ СДАЧЕ ЖИЛЬЯ В АРЕНДУ НА ПОРТАЛЕ ПРАВИТЕЛЬСТВА МОСКВЫ «НАШ ГОРОД»</w:t>
      </w:r>
    </w:p>
    <w:p w:rsidR="007333D5" w:rsidRDefault="00AC057B">
      <w:pPr>
        <w:pStyle w:val="170"/>
        <w:shd w:val="clear" w:color="auto" w:fill="auto"/>
        <w:spacing w:after="530" w:line="413" w:lineRule="exact"/>
        <w:ind w:left="440"/>
      </w:pPr>
      <w:r>
        <w:rPr>
          <w:rStyle w:val="170pt"/>
        </w:rPr>
        <w:t>С 6 июня 2014</w:t>
      </w:r>
      <w:r>
        <w:rPr>
          <w:rStyle w:val="170pt0"/>
        </w:rPr>
        <w:t xml:space="preserve"> года</w:t>
      </w:r>
      <w:r>
        <w:rPr>
          <w:rStyle w:val="170pt1"/>
        </w:rPr>
        <w:t xml:space="preserve"> граждане города могут отправить обращение о незаконной сдаче жилых помещений в аренду на портале Правительства Москвы</w:t>
      </w:r>
      <w:r>
        <w:rPr>
          <w:rStyle w:val="17-1pt"/>
        </w:rPr>
        <w:t xml:space="preserve"> «Наш</w:t>
      </w:r>
      <w:r>
        <w:rPr>
          <w:rStyle w:val="170pt1"/>
        </w:rPr>
        <w:t xml:space="preserve"> город».</w:t>
      </w:r>
    </w:p>
    <w:p w:rsidR="007333D5" w:rsidRDefault="00AC057B">
      <w:pPr>
        <w:pStyle w:val="290"/>
        <w:shd w:val="clear" w:color="auto" w:fill="auto"/>
        <w:spacing w:before="0" w:line="350" w:lineRule="exact"/>
        <w:ind w:left="5940"/>
        <w:sectPr w:rsidR="007333D5">
          <w:footerReference w:type="default" r:id="rId18"/>
          <w:pgSz w:w="16837" w:h="11905" w:orient="landscape"/>
          <w:pgMar w:top="1597" w:right="2278" w:bottom="2591" w:left="535" w:header="0" w:footer="3" w:gutter="0"/>
          <w:cols w:space="720"/>
          <w:noEndnote/>
          <w:docGrid w:linePitch="360"/>
        </w:sectPr>
      </w:pPr>
      <w:r>
        <w:t>О чем можно сообщить?</w:t>
      </w:r>
    </w:p>
    <w:p w:rsidR="007333D5" w:rsidRDefault="00AC057B">
      <w:pPr>
        <w:rPr>
          <w:sz w:val="2"/>
          <w:szCs w:val="2"/>
        </w:rPr>
        <w:sectPr w:rsidR="007333D5">
          <w:type w:val="continuous"/>
          <w:pgSz w:w="16837" w:h="11905" w:orient="landscape"/>
          <w:pgMar w:top="0" w:right="0" w:bottom="0" w:left="0" w:header="0" w:footer="3" w:gutter="0"/>
          <w:cols w:space="720"/>
          <w:noEndnote/>
          <w:docGrid w:linePitch="360"/>
        </w:sectPr>
      </w:pPr>
      <w:r>
        <w:lastRenderedPageBreak/>
        <w:t xml:space="preserve"> </w:t>
      </w:r>
    </w:p>
    <w:p w:rsidR="007333D5" w:rsidRDefault="00AC057B">
      <w:pPr>
        <w:pStyle w:val="300"/>
        <w:framePr w:h="980" w:wrap="around" w:vAnchor="text" w:hAnchor="margin" w:x="-1574" w:y="-68"/>
        <w:shd w:val="clear" w:color="auto" w:fill="auto"/>
        <w:spacing w:line="980" w:lineRule="exact"/>
      </w:pPr>
      <w:r>
        <w:t>200</w:t>
      </w:r>
    </w:p>
    <w:p w:rsidR="007333D5" w:rsidRDefault="00AC057B">
      <w:pPr>
        <w:pStyle w:val="190"/>
        <w:framePr w:h="240" w:wrap="around" w:vAnchor="text" w:hAnchor="margin" w:x="-2284" w:y="524"/>
        <w:shd w:val="clear" w:color="auto" w:fill="auto"/>
        <w:spacing w:line="240" w:lineRule="exact"/>
      </w:pPr>
      <w:r>
        <w:t>Более</w:t>
      </w:r>
    </w:p>
    <w:p w:rsidR="007333D5" w:rsidRDefault="00AC057B">
      <w:pPr>
        <w:pStyle w:val="190"/>
        <w:shd w:val="clear" w:color="auto" w:fill="auto"/>
        <w:spacing w:line="269" w:lineRule="exact"/>
        <w:ind w:right="380"/>
      </w:pPr>
      <w:r>
        <w:lastRenderedPageBreak/>
        <w:t>обращений поступило от граждан за три недели; в настоящее время обращения находятся на проверке в полиции</w:t>
      </w:r>
    </w:p>
    <w:sectPr w:rsidR="007333D5">
      <w:type w:val="continuous"/>
      <w:pgSz w:w="16837" w:h="11905" w:orient="landscape"/>
      <w:pgMar w:top="1597" w:right="3171" w:bottom="2591" w:left="8374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057B" w:rsidRDefault="00AC057B">
      <w:r>
        <w:separator/>
      </w:r>
    </w:p>
  </w:endnote>
  <w:endnote w:type="continuationSeparator" w:id="0">
    <w:p w:rsidR="00AC057B" w:rsidRDefault="00AC0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33D5" w:rsidRDefault="00AC057B">
    <w:pPr>
      <w:pStyle w:val="a5"/>
      <w:framePr w:h="250" w:wrap="none" w:vAnchor="text" w:hAnchor="page" w:x="10852" w:y="-311"/>
      <w:shd w:val="clear" w:color="auto" w:fill="auto"/>
      <w:jc w:val="both"/>
    </w:pPr>
    <w:r>
      <w:fldChar w:fldCharType="begin"/>
    </w:r>
    <w:r>
      <w:instrText xml:space="preserve"> PAGE \* MERGEFORMAT </w:instrText>
    </w:r>
    <w:r>
      <w:fldChar w:fldCharType="separate"/>
    </w:r>
    <w:r w:rsidR="00262531" w:rsidRPr="00262531">
      <w:rPr>
        <w:rStyle w:val="11pt"/>
        <w:noProof/>
      </w:rPr>
      <w:t>2</w:t>
    </w:r>
    <w:r>
      <w:rPr>
        <w:rStyle w:val="11pt"/>
      </w:rPr>
      <w:fldChar w:fldCharType="end"/>
    </w:r>
  </w:p>
  <w:p w:rsidR="007333D5" w:rsidRDefault="007333D5">
    <w:pPr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33D5" w:rsidRDefault="00AC057B">
    <w:pPr>
      <w:pStyle w:val="a5"/>
      <w:framePr w:w="11938" w:h="187" w:wrap="none" w:vAnchor="text" w:hAnchor="page" w:x="-25" w:y="-703"/>
      <w:shd w:val="clear" w:color="auto" w:fill="auto"/>
      <w:ind w:left="10927"/>
    </w:pPr>
    <w:r>
      <w:fldChar w:fldCharType="begin"/>
    </w:r>
    <w:r>
      <w:instrText xml:space="preserve"> PAGE \* MERGEFORMAT </w:instrText>
    </w:r>
    <w:r>
      <w:fldChar w:fldCharType="separate"/>
    </w:r>
    <w:r w:rsidR="00262531" w:rsidRPr="00262531">
      <w:rPr>
        <w:rStyle w:val="11pt"/>
        <w:noProof/>
      </w:rPr>
      <w:t>1</w:t>
    </w:r>
    <w:r>
      <w:rPr>
        <w:rStyle w:val="11pt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33D5" w:rsidRDefault="007333D5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33D5" w:rsidRDefault="007333D5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33D5" w:rsidRDefault="00AC057B">
    <w:pPr>
      <w:pStyle w:val="a5"/>
      <w:framePr w:w="16872" w:h="154" w:wrap="none" w:vAnchor="text" w:hAnchor="page" w:x="-15" w:y="-1759"/>
      <w:shd w:val="clear" w:color="auto" w:fill="auto"/>
      <w:ind w:left="16166"/>
    </w:pPr>
    <w:r>
      <w:fldChar w:fldCharType="begin"/>
    </w:r>
    <w:r>
      <w:instrText xml:space="preserve"> PAGE \* MERGEFORMAT </w:instrText>
    </w:r>
    <w:r>
      <w:fldChar w:fldCharType="separate"/>
    </w:r>
    <w:r w:rsidR="00262531" w:rsidRPr="00262531">
      <w:rPr>
        <w:rStyle w:val="11pt"/>
        <w:noProof/>
      </w:rPr>
      <w:t>5</w:t>
    </w:r>
    <w:r>
      <w:rPr>
        <w:rStyle w:val="11pt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057B" w:rsidRDefault="00AC057B"/>
  </w:footnote>
  <w:footnote w:type="continuationSeparator" w:id="0">
    <w:p w:rsidR="00AC057B" w:rsidRDefault="00AC057B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documentProtection w:formatting="1" w:enforcement="1" w:cryptProviderType="rsaFull" w:cryptAlgorithmClass="hash" w:cryptAlgorithmType="typeAny" w:cryptAlgorithmSid="4" w:cryptSpinCount="100000" w:hash="qqAJ5bkD9F+kwo5YOz1egs+mv4M=" w:salt="7p+V4vzGhzApGj+9I1eezw=="/>
  <w:styleLockTheme/>
  <w:styleLockQFSet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3D5"/>
    <w:rsid w:val="00262531"/>
    <w:rsid w:val="007333D5"/>
    <w:rsid w:val="00AC0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locked="0" w:uiPriority="1"/>
    <w:lsdException w:name="Subtitle" w:semiHidden="0" w:uiPriority="11" w:unhideWhenUsed="0" w:qFormat="1"/>
    <w:lsdException w:name="Hyperlink" w:locked="0"/>
    <w:lsdException w:name="Strong" w:semiHidden="0" w:uiPriority="22" w:unhideWhenUsed="0" w:qFormat="1"/>
    <w:lsdException w:name="Emphasis" w:semiHidden="0" w:uiPriority="20" w:unhideWhenUsed="0" w:qFormat="1"/>
    <w:lsdException w:name="HTML Top of Form" w:locked="0"/>
    <w:lsdException w:name="HTML Bottom of Form" w:locked="0"/>
    <w:lsdException w:name="Normal Table" w:locked="0"/>
    <w:lsdException w:name="No List" w:lock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locked/>
    <w:rPr>
      <w:color w:val="0066CC"/>
      <w:u w:val="single"/>
    </w:rPr>
  </w:style>
  <w:style w:type="character" w:customStyle="1" w:styleId="12">
    <w:name w:val="Заголовок №1 (2)_"/>
    <w:basedOn w:val="a0"/>
    <w:link w:val="1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1pt">
    <w:name w:val="Колонтитул + 11 pt"/>
    <w:basedOn w:val="a4"/>
    <w:locked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</w:rPr>
  </w:style>
  <w:style w:type="character" w:customStyle="1" w:styleId="a6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31">
    <w:name w:val="Основной текст (31)_"/>
    <w:basedOn w:val="a0"/>
    <w:link w:val="310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31-1pt">
    <w:name w:val="Основной текст (31) + Интервал -1 pt"/>
    <w:basedOn w:val="31"/>
    <w:locked/>
    <w:rPr>
      <w:rFonts w:ascii="Calibri" w:eastAsia="Calibri" w:hAnsi="Calibri" w:cs="Calibri"/>
      <w:b w:val="0"/>
      <w:bCs w:val="0"/>
      <w:i w:val="0"/>
      <w:iCs w:val="0"/>
      <w:smallCaps w:val="0"/>
      <w:strike/>
      <w:spacing w:val="-20"/>
      <w:sz w:val="15"/>
      <w:szCs w:val="15"/>
    </w:rPr>
  </w:style>
  <w:style w:type="character" w:customStyle="1" w:styleId="7">
    <w:name w:val="Подпись к картинке (7)_"/>
    <w:basedOn w:val="a0"/>
    <w:link w:val="70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17">
    <w:name w:val="Основной текст (17)_"/>
    <w:basedOn w:val="a0"/>
    <w:link w:val="170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30"/>
      <w:sz w:val="34"/>
      <w:szCs w:val="34"/>
    </w:rPr>
  </w:style>
  <w:style w:type="character" w:customStyle="1" w:styleId="170pt">
    <w:name w:val="Основной текст (17) + Не полужирный;Интервал 0 pt"/>
    <w:basedOn w:val="17"/>
    <w:locked/>
    <w:rPr>
      <w:rFonts w:ascii="Calibri" w:eastAsia="Calibri" w:hAnsi="Calibri" w:cs="Calibri"/>
      <w:b/>
      <w:bCs/>
      <w:i w:val="0"/>
      <w:iCs w:val="0"/>
      <w:smallCaps w:val="0"/>
      <w:strike w:val="0"/>
      <w:spacing w:val="0"/>
      <w:sz w:val="34"/>
      <w:szCs w:val="34"/>
    </w:rPr>
  </w:style>
  <w:style w:type="character" w:customStyle="1" w:styleId="170pt0">
    <w:name w:val="Основной текст (17) + Не полужирный;Интервал 0 pt"/>
    <w:basedOn w:val="17"/>
    <w:locked/>
    <w:rPr>
      <w:rFonts w:ascii="Calibri" w:eastAsia="Calibri" w:hAnsi="Calibri" w:cs="Calibri"/>
      <w:b/>
      <w:bCs/>
      <w:i w:val="0"/>
      <w:iCs w:val="0"/>
      <w:smallCaps w:val="0"/>
      <w:strike w:val="0"/>
      <w:spacing w:val="0"/>
      <w:sz w:val="34"/>
      <w:szCs w:val="34"/>
    </w:rPr>
  </w:style>
  <w:style w:type="character" w:customStyle="1" w:styleId="170pt1">
    <w:name w:val="Основной текст (17) + Интервал 0 pt"/>
    <w:basedOn w:val="17"/>
    <w:locked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34"/>
      <w:szCs w:val="34"/>
    </w:rPr>
  </w:style>
  <w:style w:type="character" w:customStyle="1" w:styleId="17-1pt">
    <w:name w:val="Основной текст (17) + Не полужирный;Интервал -1 pt"/>
    <w:basedOn w:val="17"/>
    <w:locked/>
    <w:rPr>
      <w:rFonts w:ascii="Calibri" w:eastAsia="Calibri" w:hAnsi="Calibri" w:cs="Calibri"/>
      <w:b/>
      <w:bCs/>
      <w:i w:val="0"/>
      <w:iCs w:val="0"/>
      <w:smallCaps w:val="0"/>
      <w:strike w:val="0"/>
      <w:spacing w:val="-20"/>
      <w:sz w:val="34"/>
      <w:szCs w:val="34"/>
    </w:rPr>
  </w:style>
  <w:style w:type="character" w:customStyle="1" w:styleId="29">
    <w:name w:val="Основной текст (29)_"/>
    <w:basedOn w:val="a0"/>
    <w:link w:val="290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35"/>
      <w:szCs w:val="35"/>
    </w:rPr>
  </w:style>
  <w:style w:type="character" w:customStyle="1" w:styleId="30">
    <w:name w:val="Основной текст (30)_"/>
    <w:basedOn w:val="a0"/>
    <w:link w:val="300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-10"/>
      <w:sz w:val="98"/>
      <w:szCs w:val="98"/>
    </w:rPr>
  </w:style>
  <w:style w:type="character" w:customStyle="1" w:styleId="19">
    <w:name w:val="Основной текст (19)_"/>
    <w:basedOn w:val="a0"/>
    <w:link w:val="190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paragraph" w:customStyle="1" w:styleId="120">
    <w:name w:val="Заголовок №1 (2)"/>
    <w:basedOn w:val="a"/>
    <w:link w:val="12"/>
    <w:locked/>
    <w:pPr>
      <w:shd w:val="clear" w:color="auto" w:fill="FFFFFF"/>
      <w:spacing w:after="6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5"/>
      <w:szCs w:val="25"/>
    </w:rPr>
  </w:style>
  <w:style w:type="paragraph" w:customStyle="1" w:styleId="a5">
    <w:name w:val="Колонтитул"/>
    <w:basedOn w:val="a"/>
    <w:link w:val="a4"/>
    <w:locked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">
    <w:name w:val="Основной текст1"/>
    <w:basedOn w:val="a"/>
    <w:link w:val="a6"/>
    <w:locked/>
    <w:pPr>
      <w:shd w:val="clear" w:color="auto" w:fill="FFFFFF"/>
      <w:spacing w:after="120" w:line="0" w:lineRule="atLeast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310">
    <w:name w:val="Основной текст (31)"/>
    <w:basedOn w:val="a"/>
    <w:link w:val="31"/>
    <w:locked/>
    <w:pPr>
      <w:shd w:val="clear" w:color="auto" w:fill="FFFFFF"/>
      <w:spacing w:before="1020" w:line="0" w:lineRule="atLeast"/>
    </w:pPr>
    <w:rPr>
      <w:rFonts w:ascii="Calibri" w:eastAsia="Calibri" w:hAnsi="Calibri" w:cs="Calibri"/>
      <w:sz w:val="15"/>
      <w:szCs w:val="15"/>
    </w:rPr>
  </w:style>
  <w:style w:type="paragraph" w:customStyle="1" w:styleId="70">
    <w:name w:val="Подпись к картинке (7)"/>
    <w:basedOn w:val="a"/>
    <w:link w:val="7"/>
    <w:locked/>
    <w:pPr>
      <w:shd w:val="clear" w:color="auto" w:fill="FFFFFF"/>
      <w:spacing w:line="0" w:lineRule="atLeast"/>
    </w:pPr>
    <w:rPr>
      <w:rFonts w:ascii="Calibri" w:eastAsia="Calibri" w:hAnsi="Calibri" w:cs="Calibri"/>
      <w:sz w:val="15"/>
      <w:szCs w:val="15"/>
    </w:rPr>
  </w:style>
  <w:style w:type="paragraph" w:customStyle="1" w:styleId="170">
    <w:name w:val="Основной текст (17)"/>
    <w:basedOn w:val="a"/>
    <w:link w:val="17"/>
    <w:locked/>
    <w:pPr>
      <w:shd w:val="clear" w:color="auto" w:fill="FFFFFF"/>
      <w:spacing w:line="0" w:lineRule="atLeast"/>
      <w:jc w:val="both"/>
    </w:pPr>
    <w:rPr>
      <w:rFonts w:ascii="Calibri" w:eastAsia="Calibri" w:hAnsi="Calibri" w:cs="Calibri"/>
      <w:b/>
      <w:bCs/>
      <w:spacing w:val="30"/>
      <w:sz w:val="34"/>
      <w:szCs w:val="34"/>
    </w:rPr>
  </w:style>
  <w:style w:type="paragraph" w:customStyle="1" w:styleId="290">
    <w:name w:val="Основной текст (29)"/>
    <w:basedOn w:val="a"/>
    <w:link w:val="29"/>
    <w:locked/>
    <w:pPr>
      <w:shd w:val="clear" w:color="auto" w:fill="FFFFFF"/>
      <w:spacing w:before="480" w:line="0" w:lineRule="atLeast"/>
    </w:pPr>
    <w:rPr>
      <w:rFonts w:ascii="Calibri" w:eastAsia="Calibri" w:hAnsi="Calibri" w:cs="Calibri"/>
      <w:sz w:val="35"/>
      <w:szCs w:val="35"/>
    </w:rPr>
  </w:style>
  <w:style w:type="paragraph" w:customStyle="1" w:styleId="300">
    <w:name w:val="Основной текст (30)"/>
    <w:basedOn w:val="a"/>
    <w:link w:val="30"/>
    <w:locked/>
    <w:pPr>
      <w:shd w:val="clear" w:color="auto" w:fill="FFFFFF"/>
      <w:spacing w:line="0" w:lineRule="atLeast"/>
    </w:pPr>
    <w:rPr>
      <w:rFonts w:ascii="Calibri" w:eastAsia="Calibri" w:hAnsi="Calibri" w:cs="Calibri"/>
      <w:spacing w:val="-10"/>
      <w:sz w:val="98"/>
      <w:szCs w:val="98"/>
    </w:rPr>
  </w:style>
  <w:style w:type="paragraph" w:customStyle="1" w:styleId="190">
    <w:name w:val="Основной текст (19)"/>
    <w:basedOn w:val="a"/>
    <w:link w:val="19"/>
    <w:locked/>
    <w:pPr>
      <w:shd w:val="clear" w:color="auto" w:fill="FFFFFF"/>
      <w:spacing w:line="0" w:lineRule="atLeast"/>
    </w:pPr>
    <w:rPr>
      <w:rFonts w:ascii="Calibri" w:eastAsia="Calibri" w:hAnsi="Calibri" w:cs="Calibri"/>
      <w:b/>
      <w:bCs/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locked="0" w:uiPriority="1"/>
    <w:lsdException w:name="Subtitle" w:semiHidden="0" w:uiPriority="11" w:unhideWhenUsed="0" w:qFormat="1"/>
    <w:lsdException w:name="Hyperlink" w:locked="0"/>
    <w:lsdException w:name="Strong" w:semiHidden="0" w:uiPriority="22" w:unhideWhenUsed="0" w:qFormat="1"/>
    <w:lsdException w:name="Emphasis" w:semiHidden="0" w:uiPriority="20" w:unhideWhenUsed="0" w:qFormat="1"/>
    <w:lsdException w:name="HTML Top of Form" w:locked="0"/>
    <w:lsdException w:name="HTML Bottom of Form" w:locked="0"/>
    <w:lsdException w:name="Normal Table" w:locked="0"/>
    <w:lsdException w:name="No List" w:lock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locked/>
    <w:rPr>
      <w:color w:val="0066CC"/>
      <w:u w:val="single"/>
    </w:rPr>
  </w:style>
  <w:style w:type="character" w:customStyle="1" w:styleId="12">
    <w:name w:val="Заголовок №1 (2)_"/>
    <w:basedOn w:val="a0"/>
    <w:link w:val="1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1pt">
    <w:name w:val="Колонтитул + 11 pt"/>
    <w:basedOn w:val="a4"/>
    <w:locked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</w:rPr>
  </w:style>
  <w:style w:type="character" w:customStyle="1" w:styleId="a6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31">
    <w:name w:val="Основной текст (31)_"/>
    <w:basedOn w:val="a0"/>
    <w:link w:val="310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31-1pt">
    <w:name w:val="Основной текст (31) + Интервал -1 pt"/>
    <w:basedOn w:val="31"/>
    <w:locked/>
    <w:rPr>
      <w:rFonts w:ascii="Calibri" w:eastAsia="Calibri" w:hAnsi="Calibri" w:cs="Calibri"/>
      <w:b w:val="0"/>
      <w:bCs w:val="0"/>
      <w:i w:val="0"/>
      <w:iCs w:val="0"/>
      <w:smallCaps w:val="0"/>
      <w:strike/>
      <w:spacing w:val="-20"/>
      <w:sz w:val="15"/>
      <w:szCs w:val="15"/>
    </w:rPr>
  </w:style>
  <w:style w:type="character" w:customStyle="1" w:styleId="7">
    <w:name w:val="Подпись к картинке (7)_"/>
    <w:basedOn w:val="a0"/>
    <w:link w:val="70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17">
    <w:name w:val="Основной текст (17)_"/>
    <w:basedOn w:val="a0"/>
    <w:link w:val="170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30"/>
      <w:sz w:val="34"/>
      <w:szCs w:val="34"/>
    </w:rPr>
  </w:style>
  <w:style w:type="character" w:customStyle="1" w:styleId="170pt">
    <w:name w:val="Основной текст (17) + Не полужирный;Интервал 0 pt"/>
    <w:basedOn w:val="17"/>
    <w:locked/>
    <w:rPr>
      <w:rFonts w:ascii="Calibri" w:eastAsia="Calibri" w:hAnsi="Calibri" w:cs="Calibri"/>
      <w:b/>
      <w:bCs/>
      <w:i w:val="0"/>
      <w:iCs w:val="0"/>
      <w:smallCaps w:val="0"/>
      <w:strike w:val="0"/>
      <w:spacing w:val="0"/>
      <w:sz w:val="34"/>
      <w:szCs w:val="34"/>
    </w:rPr>
  </w:style>
  <w:style w:type="character" w:customStyle="1" w:styleId="170pt0">
    <w:name w:val="Основной текст (17) + Не полужирный;Интервал 0 pt"/>
    <w:basedOn w:val="17"/>
    <w:locked/>
    <w:rPr>
      <w:rFonts w:ascii="Calibri" w:eastAsia="Calibri" w:hAnsi="Calibri" w:cs="Calibri"/>
      <w:b/>
      <w:bCs/>
      <w:i w:val="0"/>
      <w:iCs w:val="0"/>
      <w:smallCaps w:val="0"/>
      <w:strike w:val="0"/>
      <w:spacing w:val="0"/>
      <w:sz w:val="34"/>
      <w:szCs w:val="34"/>
    </w:rPr>
  </w:style>
  <w:style w:type="character" w:customStyle="1" w:styleId="170pt1">
    <w:name w:val="Основной текст (17) + Интервал 0 pt"/>
    <w:basedOn w:val="17"/>
    <w:locked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34"/>
      <w:szCs w:val="34"/>
    </w:rPr>
  </w:style>
  <w:style w:type="character" w:customStyle="1" w:styleId="17-1pt">
    <w:name w:val="Основной текст (17) + Не полужирный;Интервал -1 pt"/>
    <w:basedOn w:val="17"/>
    <w:locked/>
    <w:rPr>
      <w:rFonts w:ascii="Calibri" w:eastAsia="Calibri" w:hAnsi="Calibri" w:cs="Calibri"/>
      <w:b/>
      <w:bCs/>
      <w:i w:val="0"/>
      <w:iCs w:val="0"/>
      <w:smallCaps w:val="0"/>
      <w:strike w:val="0"/>
      <w:spacing w:val="-20"/>
      <w:sz w:val="34"/>
      <w:szCs w:val="34"/>
    </w:rPr>
  </w:style>
  <w:style w:type="character" w:customStyle="1" w:styleId="29">
    <w:name w:val="Основной текст (29)_"/>
    <w:basedOn w:val="a0"/>
    <w:link w:val="290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35"/>
      <w:szCs w:val="35"/>
    </w:rPr>
  </w:style>
  <w:style w:type="character" w:customStyle="1" w:styleId="30">
    <w:name w:val="Основной текст (30)_"/>
    <w:basedOn w:val="a0"/>
    <w:link w:val="300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-10"/>
      <w:sz w:val="98"/>
      <w:szCs w:val="98"/>
    </w:rPr>
  </w:style>
  <w:style w:type="character" w:customStyle="1" w:styleId="19">
    <w:name w:val="Основной текст (19)_"/>
    <w:basedOn w:val="a0"/>
    <w:link w:val="190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paragraph" w:customStyle="1" w:styleId="120">
    <w:name w:val="Заголовок №1 (2)"/>
    <w:basedOn w:val="a"/>
    <w:link w:val="12"/>
    <w:locked/>
    <w:pPr>
      <w:shd w:val="clear" w:color="auto" w:fill="FFFFFF"/>
      <w:spacing w:after="6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5"/>
      <w:szCs w:val="25"/>
    </w:rPr>
  </w:style>
  <w:style w:type="paragraph" w:customStyle="1" w:styleId="a5">
    <w:name w:val="Колонтитул"/>
    <w:basedOn w:val="a"/>
    <w:link w:val="a4"/>
    <w:locked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">
    <w:name w:val="Основной текст1"/>
    <w:basedOn w:val="a"/>
    <w:link w:val="a6"/>
    <w:locked/>
    <w:pPr>
      <w:shd w:val="clear" w:color="auto" w:fill="FFFFFF"/>
      <w:spacing w:after="120" w:line="0" w:lineRule="atLeast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310">
    <w:name w:val="Основной текст (31)"/>
    <w:basedOn w:val="a"/>
    <w:link w:val="31"/>
    <w:locked/>
    <w:pPr>
      <w:shd w:val="clear" w:color="auto" w:fill="FFFFFF"/>
      <w:spacing w:before="1020" w:line="0" w:lineRule="atLeast"/>
    </w:pPr>
    <w:rPr>
      <w:rFonts w:ascii="Calibri" w:eastAsia="Calibri" w:hAnsi="Calibri" w:cs="Calibri"/>
      <w:sz w:val="15"/>
      <w:szCs w:val="15"/>
    </w:rPr>
  </w:style>
  <w:style w:type="paragraph" w:customStyle="1" w:styleId="70">
    <w:name w:val="Подпись к картинке (7)"/>
    <w:basedOn w:val="a"/>
    <w:link w:val="7"/>
    <w:locked/>
    <w:pPr>
      <w:shd w:val="clear" w:color="auto" w:fill="FFFFFF"/>
      <w:spacing w:line="0" w:lineRule="atLeast"/>
    </w:pPr>
    <w:rPr>
      <w:rFonts w:ascii="Calibri" w:eastAsia="Calibri" w:hAnsi="Calibri" w:cs="Calibri"/>
      <w:sz w:val="15"/>
      <w:szCs w:val="15"/>
    </w:rPr>
  </w:style>
  <w:style w:type="paragraph" w:customStyle="1" w:styleId="170">
    <w:name w:val="Основной текст (17)"/>
    <w:basedOn w:val="a"/>
    <w:link w:val="17"/>
    <w:locked/>
    <w:pPr>
      <w:shd w:val="clear" w:color="auto" w:fill="FFFFFF"/>
      <w:spacing w:line="0" w:lineRule="atLeast"/>
      <w:jc w:val="both"/>
    </w:pPr>
    <w:rPr>
      <w:rFonts w:ascii="Calibri" w:eastAsia="Calibri" w:hAnsi="Calibri" w:cs="Calibri"/>
      <w:b/>
      <w:bCs/>
      <w:spacing w:val="30"/>
      <w:sz w:val="34"/>
      <w:szCs w:val="34"/>
    </w:rPr>
  </w:style>
  <w:style w:type="paragraph" w:customStyle="1" w:styleId="290">
    <w:name w:val="Основной текст (29)"/>
    <w:basedOn w:val="a"/>
    <w:link w:val="29"/>
    <w:locked/>
    <w:pPr>
      <w:shd w:val="clear" w:color="auto" w:fill="FFFFFF"/>
      <w:spacing w:before="480" w:line="0" w:lineRule="atLeast"/>
    </w:pPr>
    <w:rPr>
      <w:rFonts w:ascii="Calibri" w:eastAsia="Calibri" w:hAnsi="Calibri" w:cs="Calibri"/>
      <w:sz w:val="35"/>
      <w:szCs w:val="35"/>
    </w:rPr>
  </w:style>
  <w:style w:type="paragraph" w:customStyle="1" w:styleId="300">
    <w:name w:val="Основной текст (30)"/>
    <w:basedOn w:val="a"/>
    <w:link w:val="30"/>
    <w:locked/>
    <w:pPr>
      <w:shd w:val="clear" w:color="auto" w:fill="FFFFFF"/>
      <w:spacing w:line="0" w:lineRule="atLeast"/>
    </w:pPr>
    <w:rPr>
      <w:rFonts w:ascii="Calibri" w:eastAsia="Calibri" w:hAnsi="Calibri" w:cs="Calibri"/>
      <w:spacing w:val="-10"/>
      <w:sz w:val="98"/>
      <w:szCs w:val="98"/>
    </w:rPr>
  </w:style>
  <w:style w:type="paragraph" w:customStyle="1" w:styleId="190">
    <w:name w:val="Основной текст (19)"/>
    <w:basedOn w:val="a"/>
    <w:link w:val="19"/>
    <w:locked/>
    <w:pPr>
      <w:shd w:val="clear" w:color="auto" w:fill="FFFFFF"/>
      <w:spacing w:line="0" w:lineRule="atLeast"/>
    </w:pPr>
    <w:rPr>
      <w:rFonts w:ascii="Calibri" w:eastAsia="Calibri" w:hAnsi="Calibri" w:cs="Calibri"/>
      <w:b/>
      <w:bCs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jpeg"/><Relationship Id="rId18" Type="http://schemas.openxmlformats.org/officeDocument/2006/relationships/footer" Target="footer5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9CE4DD-4D86-473A-B98E-75BD7ECE4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561</Words>
  <Characters>3203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2014-07-16T12:43:00Z</dcterms:created>
  <dcterms:modified xsi:type="dcterms:W3CDTF">2014-07-16T12:52:00Z</dcterms:modified>
</cp:coreProperties>
</file>